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0A9AA4D0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640789">
        <w:rPr>
          <w:rFonts w:ascii="Tahoma" w:hAnsi="Tahoma" w:cs="Tahoma"/>
          <w:b/>
          <w:bCs/>
          <w:sz w:val="32"/>
          <w:szCs w:val="32"/>
        </w:rPr>
        <w:t>JUNIO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6137B149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640789">
        <w:rPr>
          <w:rFonts w:ascii="Tahoma" w:hAnsi="Tahoma" w:cs="Tahoma"/>
          <w:b/>
          <w:bCs/>
          <w:sz w:val="32"/>
          <w:szCs w:val="32"/>
        </w:rPr>
        <w:t>JUNIO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640789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25A7150A" w:rsidR="00640789" w:rsidRPr="00640789" w:rsidRDefault="00640789" w:rsidP="0064078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40789">
              <w:rPr>
                <w:rFonts w:ascii="Tahoma" w:eastAsia="Tahoma" w:hAnsi="Tahoma" w:cs="Tahoma"/>
                <w:sz w:val="32"/>
                <w:szCs w:val="32"/>
              </w:rPr>
              <w:t>¿Cómo le dices tú?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48C654BF" w:rsidR="00640789" w:rsidRPr="003B6927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3B44FA95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  <w:tr w:rsidR="00640789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257ED81B" w:rsidR="00640789" w:rsidRPr="00640789" w:rsidRDefault="00640789" w:rsidP="0064078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40789">
              <w:rPr>
                <w:rFonts w:ascii="Tahoma" w:hAnsi="Tahoma" w:cs="Tahoma"/>
                <w:sz w:val="32"/>
                <w:szCs w:val="32"/>
              </w:rPr>
              <w:t>Los constructores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65ECE471" w:rsidR="00640789" w:rsidRPr="003B6927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Taller crítico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1B0F1106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640789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4EB006E8" w:rsidR="00640789" w:rsidRPr="00640789" w:rsidRDefault="00640789" w:rsidP="0064078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40789">
              <w:rPr>
                <w:rFonts w:ascii="Tahoma" w:hAnsi="Tahoma" w:cs="Tahoma"/>
                <w:sz w:val="32"/>
                <w:szCs w:val="32"/>
              </w:rPr>
              <w:t>Actividades en familia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569E9942" w:rsidR="00640789" w:rsidRPr="003B6927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685136CE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 a 8 días</w:t>
            </w:r>
          </w:p>
        </w:tc>
      </w:tr>
      <w:tr w:rsidR="00640789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39B9428D" w:rsidR="00640789" w:rsidRPr="00640789" w:rsidRDefault="00640789" w:rsidP="0064078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40789">
              <w:rPr>
                <w:rFonts w:ascii="Tahoma" w:hAnsi="Tahoma" w:cs="Tahoma"/>
                <w:sz w:val="32"/>
                <w:szCs w:val="32"/>
              </w:rPr>
              <w:t>De ronda en ronda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42E349A3" w:rsidR="00640789" w:rsidRPr="003B6927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ABJ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027835A7" w:rsidR="00640789" w:rsidRPr="00D35FDC" w:rsidRDefault="00640789" w:rsidP="00640789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 a 6 días</w:t>
            </w:r>
          </w:p>
        </w:tc>
      </w:tr>
    </w:tbl>
    <w:p w14:paraId="05798A43" w14:textId="77777777" w:rsidR="00213581" w:rsidRDefault="00213581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0DFDC63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676D6F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F2570E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D44330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E7BD8F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3A778E2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81497EF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595"/>
        <w:gridCol w:w="742"/>
        <w:gridCol w:w="577"/>
        <w:gridCol w:w="673"/>
        <w:gridCol w:w="1314"/>
        <w:gridCol w:w="271"/>
        <w:gridCol w:w="2037"/>
      </w:tblGrid>
      <w:tr w:rsidR="00640789" w14:paraId="6FE38C82" w14:textId="77777777" w:rsidTr="00C222C1">
        <w:tc>
          <w:tcPr>
            <w:tcW w:w="1050" w:type="dxa"/>
            <w:shd w:val="clear" w:color="auto" w:fill="FFE599"/>
            <w:vAlign w:val="center"/>
          </w:tcPr>
          <w:p w14:paraId="63A8BFBF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7251E8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5BD0E3DE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/>
            <w:vAlign w:val="center"/>
          </w:tcPr>
          <w:p w14:paraId="77C2A18C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00BC7944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/>
            <w:vAlign w:val="center"/>
          </w:tcPr>
          <w:p w14:paraId="5984CD7D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56CC1F8F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eastAsia="Tahoma" w:hAnsi="Tahoma" w:cs="Tahoma"/>
                <w:sz w:val="32"/>
                <w:szCs w:val="32"/>
              </w:rPr>
              <w:t>Lenguajes</w:t>
            </w:r>
          </w:p>
        </w:tc>
      </w:tr>
      <w:tr w:rsidR="00640789" w14:paraId="7268D614" w14:textId="77777777" w:rsidTr="00C222C1">
        <w:trPr>
          <w:trHeight w:val="680"/>
        </w:trPr>
        <w:tc>
          <w:tcPr>
            <w:tcW w:w="2796" w:type="dxa"/>
            <w:gridSpan w:val="6"/>
            <w:shd w:val="clear" w:color="auto" w:fill="FFE599"/>
            <w:vAlign w:val="center"/>
          </w:tcPr>
          <w:p w14:paraId="07925615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13FD2B0A" w14:textId="77777777" w:rsidR="00640789" w:rsidRDefault="00640789" w:rsidP="0064078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B0676A" wp14:editId="4A7C1E94">
                  <wp:extent cx="360292" cy="3600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t="2647" r="4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6AE0223" wp14:editId="2C94C18C">
                  <wp:extent cx="490716" cy="307131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l="1137" r="17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16" cy="3071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1D1E09D" wp14:editId="4BA2CF2F">
                  <wp:extent cx="357231" cy="36000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l="890" t="4410" r="3521" b="-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FF32A59" wp14:editId="6EAC5DDD">
                  <wp:extent cx="312515" cy="36000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l="5631" t="5823" r="9314" b="20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99D6B4" wp14:editId="59CE9520">
                  <wp:extent cx="360193" cy="360000"/>
                  <wp:effectExtent l="0" t="0" r="0" b="0"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t="2117" r="2836" b="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789" w14:paraId="2E33332C" w14:textId="77777777" w:rsidTr="00C222C1">
        <w:tc>
          <w:tcPr>
            <w:tcW w:w="1747" w:type="dxa"/>
            <w:gridSpan w:val="3"/>
            <w:shd w:val="clear" w:color="auto" w:fill="FFE599"/>
            <w:vAlign w:val="center"/>
          </w:tcPr>
          <w:p w14:paraId="3AE9A6FD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/>
            <w:vAlign w:val="center"/>
          </w:tcPr>
          <w:p w14:paraId="30B81D24" w14:textId="77777777" w:rsidR="00640789" w:rsidRDefault="00640789" w:rsidP="00640789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¿Cómo le dices tú?</w:t>
            </w:r>
          </w:p>
        </w:tc>
        <w:tc>
          <w:tcPr>
            <w:tcW w:w="1585" w:type="dxa"/>
            <w:gridSpan w:val="2"/>
            <w:shd w:val="clear" w:color="auto" w:fill="FFE599"/>
            <w:vAlign w:val="center"/>
          </w:tcPr>
          <w:p w14:paraId="2242B0C4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73841C00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Aula</w:t>
            </w:r>
          </w:p>
        </w:tc>
      </w:tr>
      <w:tr w:rsidR="00640789" w14:paraId="72051D88" w14:textId="77777777" w:rsidTr="00C222C1">
        <w:trPr>
          <w:trHeight w:val="263"/>
        </w:trPr>
        <w:tc>
          <w:tcPr>
            <w:tcW w:w="10263" w:type="dxa"/>
            <w:gridSpan w:val="15"/>
          </w:tcPr>
          <w:p w14:paraId="7D3EEC88" w14:textId="77777777" w:rsidR="00640789" w:rsidRDefault="00640789" w:rsidP="00640789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Las alumnas y alumnos descubrirán palabras nuevas y lo que significan, y apreciarán la variedad de formas de hablar que existen en su región y otras partes del país.</w:t>
            </w:r>
          </w:p>
        </w:tc>
      </w:tr>
      <w:tr w:rsidR="00640789" w14:paraId="3206AA76" w14:textId="77777777" w:rsidTr="00C222C1">
        <w:tc>
          <w:tcPr>
            <w:tcW w:w="2067" w:type="dxa"/>
            <w:gridSpan w:val="5"/>
            <w:shd w:val="clear" w:color="auto" w:fill="FFE599"/>
            <w:vAlign w:val="center"/>
          </w:tcPr>
          <w:p w14:paraId="494ADB9F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/>
            <w:vAlign w:val="center"/>
          </w:tcPr>
          <w:p w14:paraId="57D84E48" w14:textId="77777777" w:rsidR="00640789" w:rsidRDefault="00640789" w:rsidP="00640789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Proyecto: Aprendizaje basado en proyectos comunitarios</w:t>
            </w:r>
          </w:p>
        </w:tc>
        <w:tc>
          <w:tcPr>
            <w:tcW w:w="1987" w:type="dxa"/>
            <w:gridSpan w:val="2"/>
            <w:shd w:val="clear" w:color="auto" w:fill="FFE599"/>
            <w:vAlign w:val="center"/>
          </w:tcPr>
          <w:p w14:paraId="20401319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552971FC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Se sugiere para cinco o seis días</w:t>
            </w:r>
          </w:p>
        </w:tc>
      </w:tr>
      <w:tr w:rsidR="00640789" w14:paraId="72D415E3" w14:textId="77777777" w:rsidTr="00C222C1">
        <w:tc>
          <w:tcPr>
            <w:tcW w:w="1247" w:type="dxa"/>
            <w:gridSpan w:val="2"/>
            <w:shd w:val="clear" w:color="auto" w:fill="FFE599"/>
            <w:vAlign w:val="center"/>
          </w:tcPr>
          <w:p w14:paraId="44C64982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FE599"/>
            <w:vAlign w:val="center"/>
          </w:tcPr>
          <w:p w14:paraId="05FED580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FE599"/>
            <w:vAlign w:val="center"/>
          </w:tcPr>
          <w:p w14:paraId="1C5137BD" w14:textId="77777777" w:rsidR="00640789" w:rsidRDefault="00640789" w:rsidP="0064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</w:rPr>
              <w:t>Proceso de desarrollo de aprendizajes</w:t>
            </w:r>
          </w:p>
        </w:tc>
      </w:tr>
      <w:tr w:rsidR="00640789" w:rsidRPr="00BE6B00" w14:paraId="00196998" w14:textId="77777777" w:rsidTr="00C222C1">
        <w:trPr>
          <w:cantSplit/>
          <w:trHeight w:val="20"/>
        </w:trPr>
        <w:tc>
          <w:tcPr>
            <w:tcW w:w="1247" w:type="dxa"/>
            <w:gridSpan w:val="2"/>
            <w:vMerge w:val="restart"/>
            <w:vAlign w:val="center"/>
          </w:tcPr>
          <w:p w14:paraId="4D58A990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noProof/>
                <w:sz w:val="24"/>
                <w:szCs w:val="24"/>
              </w:rPr>
              <w:drawing>
                <wp:inline distT="0" distB="0" distL="0" distR="0" wp14:anchorId="653BCF61" wp14:editId="428FA583">
                  <wp:extent cx="477044" cy="468000"/>
                  <wp:effectExtent l="0" t="0" r="0" b="0"/>
                  <wp:docPr id="1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t="2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D6DDC24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Reconocimiento y aprecio de la diversidad lingüística, al identificar las formas en que se comunican las distintas personas de la comunidad.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5614" w:type="dxa"/>
            <w:gridSpan w:val="6"/>
            <w:vAlign w:val="center"/>
          </w:tcPr>
          <w:p w14:paraId="5AA34152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E6B00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40DC460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Muestra interés por indagar significados de palabras, frases o señas, y las incorpora a su comunicación como una forma de enriquecerla.</w:t>
            </w:r>
          </w:p>
          <w:p w14:paraId="5F336BB1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E6B00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2B756D1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Identifica y utiliza algunas palabras, frases o señas de la diversidad lingüística.</w:t>
            </w:r>
          </w:p>
          <w:p w14:paraId="5E8A70E2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Indaga, en distintas fuentes, el significado de términos o palabras que se utilizan en diferentes contextos o regiones.</w:t>
            </w:r>
          </w:p>
        </w:tc>
      </w:tr>
      <w:tr w:rsidR="00640789" w:rsidRPr="00BE6B00" w14:paraId="12DD333D" w14:textId="77777777" w:rsidTr="00C222C1">
        <w:trPr>
          <w:cantSplit/>
          <w:trHeight w:val="1887"/>
        </w:trPr>
        <w:tc>
          <w:tcPr>
            <w:tcW w:w="1247" w:type="dxa"/>
            <w:gridSpan w:val="2"/>
            <w:vMerge/>
            <w:vAlign w:val="center"/>
          </w:tcPr>
          <w:p w14:paraId="69F49760" w14:textId="77777777" w:rsidR="00640789" w:rsidRDefault="00640789" w:rsidP="0064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7602FB1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614" w:type="dxa"/>
            <w:gridSpan w:val="6"/>
            <w:vAlign w:val="center"/>
          </w:tcPr>
          <w:p w14:paraId="70127D67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E6B00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061CC09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Produce textos o mensajes de interés, con formas gráficas personales, copiando textos o dictando a alguien, con distintos propósitos y destinatarios.</w:t>
            </w:r>
          </w:p>
        </w:tc>
      </w:tr>
      <w:tr w:rsidR="00640789" w:rsidRPr="00BE6B00" w14:paraId="06C588BC" w14:textId="77777777" w:rsidTr="00C222C1">
        <w:trPr>
          <w:cantSplit/>
          <w:trHeight w:val="1422"/>
        </w:trPr>
        <w:tc>
          <w:tcPr>
            <w:tcW w:w="1247" w:type="dxa"/>
            <w:gridSpan w:val="2"/>
            <w:vAlign w:val="center"/>
          </w:tcPr>
          <w:p w14:paraId="4B0366F4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noProof/>
                <w:sz w:val="24"/>
                <w:szCs w:val="24"/>
              </w:rPr>
              <w:drawing>
                <wp:inline distT="0" distB="0" distL="0" distR="0" wp14:anchorId="1BCD744D" wp14:editId="33F35C0E">
                  <wp:extent cx="484363" cy="468000"/>
                  <wp:effectExtent l="0" t="0" r="0" b="0"/>
                  <wp:docPr id="1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C917688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614" w:type="dxa"/>
            <w:gridSpan w:val="6"/>
            <w:vAlign w:val="center"/>
          </w:tcPr>
          <w:p w14:paraId="537D1BB8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E6B00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19D334C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Reconoce los desacuerdos como oportunidades para construir un ambiente de equidad e inclusión.</w:t>
            </w:r>
          </w:p>
        </w:tc>
      </w:tr>
      <w:tr w:rsidR="00640789" w:rsidRPr="00BE6B00" w14:paraId="34A1DD37" w14:textId="77777777" w:rsidTr="00C222C1">
        <w:trPr>
          <w:cantSplit/>
          <w:trHeight w:val="1799"/>
        </w:trPr>
        <w:tc>
          <w:tcPr>
            <w:tcW w:w="1247" w:type="dxa"/>
            <w:gridSpan w:val="2"/>
            <w:vAlign w:val="center"/>
          </w:tcPr>
          <w:p w14:paraId="631B4885" w14:textId="77777777" w:rsidR="00640789" w:rsidRDefault="00640789" w:rsidP="00640789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noProof/>
                <w:sz w:val="24"/>
                <w:szCs w:val="24"/>
              </w:rPr>
              <w:drawing>
                <wp:inline distT="0" distB="0" distL="0" distR="0" wp14:anchorId="1A1F53C3" wp14:editId="3EDD2F0A">
                  <wp:extent cx="476190" cy="466667"/>
                  <wp:effectExtent l="0" t="0" r="0" b="0"/>
                  <wp:docPr id="1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190" cy="4666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8BA12D0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614" w:type="dxa"/>
            <w:gridSpan w:val="6"/>
            <w:vAlign w:val="center"/>
          </w:tcPr>
          <w:p w14:paraId="0570745B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E6B00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62C82C7" w14:textId="77777777" w:rsidR="00640789" w:rsidRPr="00BE6B00" w:rsidRDefault="00640789" w:rsidP="0064078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6B00">
              <w:rPr>
                <w:rFonts w:ascii="Tahoma" w:hAnsi="Tahoma" w:cs="Tahoma"/>
                <w:sz w:val="24"/>
                <w:szCs w:val="24"/>
              </w:rPr>
              <w:t>Identifica que la lengua que habla, las costumbres familiares y el lugar donde vive contribuyen a la formación de su identidad y pertenencia a una comunidad en la que participa y colabora.</w:t>
            </w:r>
          </w:p>
        </w:tc>
      </w:tr>
    </w:tbl>
    <w:p w14:paraId="28E9859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97E08E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B3A2F6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742120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25CEAC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FD8C8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9919AFC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275785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5C06E4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40789" w:rsidRPr="008C1D99" w14:paraId="014AF61A" w14:textId="77777777" w:rsidTr="00C222C1">
        <w:tc>
          <w:tcPr>
            <w:tcW w:w="1003" w:type="dxa"/>
            <w:shd w:val="clear" w:color="auto" w:fill="F7CAAC" w:themeFill="accent2" w:themeFillTint="66"/>
            <w:vAlign w:val="center"/>
          </w:tcPr>
          <w:p w14:paraId="39F75CC7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1AF17C1" w14:textId="77777777" w:rsidR="00640789" w:rsidRPr="008C1D99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152F42AC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511D881D" w14:textId="77777777" w:rsidR="00640789" w:rsidRPr="008C1D99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74FBB33F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77187B9C" w14:textId="77777777" w:rsidR="00640789" w:rsidRPr="008C1D99" w:rsidRDefault="00640789" w:rsidP="00C222C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40789" w:rsidRPr="00EE55CE" w14:paraId="16663A9E" w14:textId="77777777" w:rsidTr="00C222C1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33D0029C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E00F93B" w14:textId="77777777" w:rsidR="00640789" w:rsidRPr="00EE55CE" w:rsidRDefault="00640789" w:rsidP="00C222C1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7157E38" wp14:editId="3E9823F4">
                  <wp:extent cx="357231" cy="360000"/>
                  <wp:effectExtent l="0" t="0" r="5080" b="2540"/>
                  <wp:docPr id="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2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DA819E9" wp14:editId="64F6EA6A">
                  <wp:extent cx="360292" cy="360000"/>
                  <wp:effectExtent l="0" t="0" r="1905" b="2540"/>
                  <wp:docPr id="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2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6F8BDE90" wp14:editId="63E63664">
                  <wp:extent cx="487791" cy="360000"/>
                  <wp:effectExtent l="0" t="0" r="7620" b="2540"/>
                  <wp:docPr id="3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1C192BE" wp14:editId="4A273287">
                  <wp:extent cx="312515" cy="360000"/>
                  <wp:effectExtent l="0" t="0" r="0" b="2540"/>
                  <wp:docPr id="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2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789" w:rsidRPr="00630CAF" w14:paraId="21A7967C" w14:textId="77777777" w:rsidTr="00C222C1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6AE38A06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Taller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36330516" w14:textId="77777777" w:rsidR="00640789" w:rsidRPr="00364A2D" w:rsidRDefault="00640789" w:rsidP="00C22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Los constructores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5E56EF0A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81D2880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640789" w:rsidRPr="00E52540" w14:paraId="2E6C0738" w14:textId="77777777" w:rsidTr="00C222C1">
        <w:tc>
          <w:tcPr>
            <w:tcW w:w="10263" w:type="dxa"/>
            <w:gridSpan w:val="15"/>
          </w:tcPr>
          <w:p w14:paraId="3544E0AC" w14:textId="77777777" w:rsidR="00640789" w:rsidRPr="00E52540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2540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niños explorarán aspectos básicos sobre la construcción de casas y edificios, además de explorar y manipular diversos materiales.</w:t>
            </w:r>
          </w:p>
        </w:tc>
      </w:tr>
      <w:tr w:rsidR="00640789" w:rsidRPr="00630CAF" w14:paraId="7978666B" w14:textId="77777777" w:rsidTr="00C222C1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015DB5EE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31922FD" w14:textId="77777777" w:rsidR="00640789" w:rsidRPr="00630CAF" w:rsidRDefault="00640789" w:rsidP="00C222C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Taller crítico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765FE7E0" w14:textId="77777777" w:rsidR="00640789" w:rsidRPr="007925A3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584F68E8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640789" w:rsidRPr="004C0B27" w14:paraId="6F265843" w14:textId="77777777" w:rsidTr="00C222C1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1AFE046B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1DFC45EE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721372C1" w14:textId="77777777" w:rsidR="00640789" w:rsidRPr="004C0B27" w:rsidRDefault="00640789" w:rsidP="00C222C1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40789" w:rsidRPr="0075350E" w14:paraId="40A989B7" w14:textId="77777777" w:rsidTr="00C222C1">
        <w:trPr>
          <w:trHeight w:val="3962"/>
        </w:trPr>
        <w:tc>
          <w:tcPr>
            <w:tcW w:w="1247" w:type="dxa"/>
            <w:gridSpan w:val="2"/>
            <w:vMerge w:val="restart"/>
            <w:vAlign w:val="center"/>
          </w:tcPr>
          <w:p w14:paraId="2D14EFD0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CCA4506" wp14:editId="56C6EB2B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740C094" w14:textId="77777777" w:rsidR="00640789" w:rsidRPr="00630CAF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458F">
              <w:rPr>
                <w:rFonts w:ascii="Tahoma" w:hAnsi="Tahoma" w:cs="Tahoma"/>
                <w:sz w:val="24"/>
              </w:rPr>
              <w:t>Características de objetos y comportamiento de los materiales del entorno sociocultural.</w:t>
            </w:r>
            <w:r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5614" w:type="dxa"/>
            <w:gridSpan w:val="6"/>
            <w:vAlign w:val="center"/>
          </w:tcPr>
          <w:p w14:paraId="2A28A238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1er grado:</w:t>
            </w:r>
          </w:p>
          <w:p w14:paraId="73E3F783" w14:textId="77777777" w:rsidR="00640789" w:rsidRPr="00B9458F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Observa y explora los materiales con los que están hechos los objetos, a través de juegos y actividades diversas. </w:t>
            </w:r>
          </w:p>
          <w:p w14:paraId="0B9B4D23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2do grado:</w:t>
            </w:r>
            <w:r w:rsidRPr="00B9458F">
              <w:rPr>
                <w:rFonts w:ascii="Tahoma" w:hAnsi="Tahoma" w:cs="Tahoma"/>
                <w:sz w:val="24"/>
              </w:rPr>
              <w:t xml:space="preserve"> </w:t>
            </w:r>
          </w:p>
          <w:p w14:paraId="5FEAE498" w14:textId="77777777" w:rsidR="00640789" w:rsidRPr="00B9458F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Explora las características de los materiales, para identificar su comportamiento al combinar los recursos artísticos, en actividades tales como modelar, construir, dibujar, colorear o pintar. </w:t>
            </w:r>
          </w:p>
          <w:p w14:paraId="515093DA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3er grado:</w:t>
            </w:r>
          </w:p>
          <w:p w14:paraId="1B44FCF8" w14:textId="77777777" w:rsidR="00640789" w:rsidRPr="0075350E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Experimenta con distintos objetos para reconocer sus características y propiedades al manipularlos, combinarlos o transformarlos. </w:t>
            </w:r>
          </w:p>
        </w:tc>
      </w:tr>
      <w:tr w:rsidR="00640789" w:rsidRPr="00810FD3" w14:paraId="4A540808" w14:textId="77777777" w:rsidTr="00C222C1">
        <w:trPr>
          <w:trHeight w:val="1962"/>
        </w:trPr>
        <w:tc>
          <w:tcPr>
            <w:tcW w:w="1247" w:type="dxa"/>
            <w:gridSpan w:val="2"/>
            <w:vMerge/>
            <w:vAlign w:val="center"/>
          </w:tcPr>
          <w:p w14:paraId="4315003B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7B6AD9B" w14:textId="77777777" w:rsidR="00640789" w:rsidRPr="00B9458F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El dominio del espacio y reconocimiento de formas en el entorno desde diversos puntos de observación y mediante desplazamientos o recorridos. </w:t>
            </w:r>
          </w:p>
        </w:tc>
        <w:tc>
          <w:tcPr>
            <w:tcW w:w="5614" w:type="dxa"/>
            <w:gridSpan w:val="6"/>
            <w:vAlign w:val="center"/>
          </w:tcPr>
          <w:p w14:paraId="562EC270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1er grado:</w:t>
            </w:r>
          </w:p>
          <w:p w14:paraId="5AE62631" w14:textId="77777777" w:rsidR="00640789" w:rsidRPr="00810FD3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Construye y reproduce objetos, figuras y escenarios (una torre, una casa, un monumento o un paisaje, entre otros) con bloques, materiales de arte y del entorno. </w:t>
            </w:r>
          </w:p>
        </w:tc>
      </w:tr>
      <w:tr w:rsidR="00640789" w:rsidRPr="0075350E" w14:paraId="6F11555A" w14:textId="77777777" w:rsidTr="00C222C1">
        <w:trPr>
          <w:trHeight w:val="1635"/>
        </w:trPr>
        <w:tc>
          <w:tcPr>
            <w:tcW w:w="1247" w:type="dxa"/>
            <w:gridSpan w:val="2"/>
            <w:vAlign w:val="center"/>
          </w:tcPr>
          <w:p w14:paraId="14C4F9C5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838B15B" wp14:editId="21F8B6A5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3AEAC64" w14:textId="77777777" w:rsidR="00640789" w:rsidRPr="00810FD3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Transformación responsable del entorno al satisfacer necesidades básicas de alimentación, vestido y vivienda. </w:t>
            </w:r>
          </w:p>
        </w:tc>
        <w:tc>
          <w:tcPr>
            <w:tcW w:w="5614" w:type="dxa"/>
            <w:gridSpan w:val="6"/>
            <w:vAlign w:val="center"/>
          </w:tcPr>
          <w:p w14:paraId="3F187083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7A138EB" w14:textId="77777777" w:rsidR="00640789" w:rsidRPr="0075350E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Indaga los materiales con los que se construyen las viviendas y reconoce que se obtienen de la naturaleza. </w:t>
            </w:r>
          </w:p>
        </w:tc>
      </w:tr>
      <w:tr w:rsidR="00640789" w:rsidRPr="0075350E" w14:paraId="5CC0AF64" w14:textId="77777777" w:rsidTr="00C222C1">
        <w:trPr>
          <w:trHeight w:val="2493"/>
        </w:trPr>
        <w:tc>
          <w:tcPr>
            <w:tcW w:w="1247" w:type="dxa"/>
            <w:gridSpan w:val="2"/>
            <w:vAlign w:val="center"/>
          </w:tcPr>
          <w:p w14:paraId="07045090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D838F76" wp14:editId="1B23929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B936952" w14:textId="77777777" w:rsidR="00640789" w:rsidRPr="0075350E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Precisión y coordinación en los movimientos al usar objetos, herramientas y materiales, de acuerdo con sus condiciones, capacidades y características. </w:t>
            </w:r>
          </w:p>
        </w:tc>
        <w:tc>
          <w:tcPr>
            <w:tcW w:w="5614" w:type="dxa"/>
            <w:gridSpan w:val="6"/>
            <w:vAlign w:val="center"/>
          </w:tcPr>
          <w:p w14:paraId="713C53CA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1er grado:</w:t>
            </w:r>
          </w:p>
          <w:p w14:paraId="326766E4" w14:textId="77777777" w:rsidR="00640789" w:rsidRPr="00B9458F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 xml:space="preserve">Explora y manipula objetos, herramientas y materiales de distintas formas, texturas y tamaños. </w:t>
            </w:r>
          </w:p>
          <w:p w14:paraId="43E31211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2do grado:</w:t>
            </w:r>
          </w:p>
          <w:p w14:paraId="1A482503" w14:textId="7EC3E1BE" w:rsidR="00640789" w:rsidRPr="0075350E" w:rsidRDefault="00640789" w:rsidP="00C222C1">
            <w:pPr>
              <w:jc w:val="both"/>
              <w:rPr>
                <w:rFonts w:ascii="Tahoma" w:hAnsi="Tahoma" w:cs="Tahoma"/>
                <w:sz w:val="24"/>
              </w:rPr>
            </w:pPr>
            <w:r w:rsidRPr="00B9458F">
              <w:rPr>
                <w:rFonts w:ascii="Tahoma" w:hAnsi="Tahoma" w:cs="Tahoma"/>
                <w:sz w:val="24"/>
              </w:rPr>
              <w:t>Controla sus movimientos al usar objetos, herramientas y materiales en juegos y actividades de experimentación, creación personal y resolución de problemas, atendiendo las normas de seguridad.</w:t>
            </w:r>
          </w:p>
        </w:tc>
      </w:tr>
    </w:tbl>
    <w:p w14:paraId="679B239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511"/>
        <w:gridCol w:w="831"/>
        <w:gridCol w:w="587"/>
        <w:gridCol w:w="686"/>
        <w:gridCol w:w="1314"/>
        <w:gridCol w:w="271"/>
        <w:gridCol w:w="1981"/>
      </w:tblGrid>
      <w:tr w:rsidR="00640789" w:rsidRPr="00817D0C" w14:paraId="357B64B7" w14:textId="77777777" w:rsidTr="00C222C1">
        <w:tc>
          <w:tcPr>
            <w:tcW w:w="1003" w:type="dxa"/>
            <w:shd w:val="clear" w:color="auto" w:fill="C5E0B3" w:themeFill="accent6" w:themeFillTint="66"/>
            <w:vAlign w:val="center"/>
          </w:tcPr>
          <w:p w14:paraId="43D71B98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2E4A7408" w14:textId="77777777" w:rsidR="00640789" w:rsidRPr="00817D0C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79521A43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5DC687DB" w14:textId="77777777" w:rsidR="00640789" w:rsidRPr="00817D0C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2456BECB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9" w:type="dxa"/>
            <w:gridSpan w:val="5"/>
            <w:shd w:val="clear" w:color="auto" w:fill="66CCFF"/>
            <w:vAlign w:val="center"/>
          </w:tcPr>
          <w:p w14:paraId="2EE22A3E" w14:textId="77777777" w:rsidR="00640789" w:rsidRPr="00817D0C" w:rsidRDefault="00640789" w:rsidP="00C222C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640789" w:rsidRPr="0029208C" w14:paraId="3BA6FEF5" w14:textId="77777777" w:rsidTr="00C222C1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59D3924D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53" w:type="dxa"/>
            <w:gridSpan w:val="9"/>
            <w:vAlign w:val="center"/>
          </w:tcPr>
          <w:p w14:paraId="24A07B4D" w14:textId="77777777" w:rsidR="00640789" w:rsidRPr="0029208C" w:rsidRDefault="00640789" w:rsidP="00C222C1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76C2937A" wp14:editId="21A0B931">
                  <wp:extent cx="351462" cy="360000"/>
                  <wp:effectExtent l="0" t="0" r="0" b="254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DED48AB" wp14:editId="0309A6FC">
                  <wp:extent cx="357231" cy="360000"/>
                  <wp:effectExtent l="0" t="0" r="5080" b="2540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2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2457C360" wp14:editId="55EF0BB3">
                  <wp:extent cx="362905" cy="360000"/>
                  <wp:effectExtent l="0" t="0" r="0" b="2540"/>
                  <wp:docPr id="17940649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2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es-MX"/>
              </w:rPr>
              <w:drawing>
                <wp:inline distT="0" distB="0" distL="0" distR="0" wp14:anchorId="4EA0A9FE" wp14:editId="04A6588F">
                  <wp:extent cx="312515" cy="360000"/>
                  <wp:effectExtent l="0" t="0" r="0" b="2540"/>
                  <wp:docPr id="17481163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2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789" w:rsidRPr="00630CAF" w14:paraId="7060BD3A" w14:textId="77777777" w:rsidTr="00C222C1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108FC982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77324528" w14:textId="77777777" w:rsidR="00640789" w:rsidRPr="00630751" w:rsidRDefault="00640789" w:rsidP="00C22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Actividades en familia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5E9413EE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1981" w:type="dxa"/>
            <w:vAlign w:val="center"/>
          </w:tcPr>
          <w:p w14:paraId="71CD69CC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640789" w:rsidRPr="00BD3818" w14:paraId="558AF7DD" w14:textId="77777777" w:rsidTr="00C222C1">
        <w:tc>
          <w:tcPr>
            <w:tcW w:w="10201" w:type="dxa"/>
            <w:gridSpan w:val="15"/>
            <w:vAlign w:val="center"/>
          </w:tcPr>
          <w:p w14:paraId="4A485FAB" w14:textId="77777777" w:rsidR="00640789" w:rsidRPr="00BD3818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D3818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alumnas y alumnos compartirán las costumbres y actividades que realizan con su familia en su vida cotidiana, para reconocer y apreciar los cuidados que les brindan.</w:t>
            </w:r>
          </w:p>
        </w:tc>
      </w:tr>
      <w:tr w:rsidR="00640789" w:rsidRPr="00630CAF" w14:paraId="4AD7071C" w14:textId="77777777" w:rsidTr="00C222C1">
        <w:trPr>
          <w:trHeight w:val="523"/>
        </w:trPr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4F53C3D5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5B8CA775" w14:textId="77777777" w:rsidR="00640789" w:rsidRPr="00630CAF" w:rsidRDefault="00640789" w:rsidP="00C222C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3E010E9E" w14:textId="77777777" w:rsidR="00640789" w:rsidRPr="007925A3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252" w:type="dxa"/>
            <w:gridSpan w:val="2"/>
            <w:vAlign w:val="center"/>
          </w:tcPr>
          <w:p w14:paraId="499A9871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640789" w:rsidRPr="004C0B27" w14:paraId="4FDD9877" w14:textId="77777777" w:rsidTr="00C222C1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363891C4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284" w:type="dxa"/>
            <w:gridSpan w:val="7"/>
            <w:shd w:val="clear" w:color="auto" w:fill="C5E0B3" w:themeFill="accent6" w:themeFillTint="66"/>
            <w:vAlign w:val="center"/>
          </w:tcPr>
          <w:p w14:paraId="333CE8D1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70" w:type="dxa"/>
            <w:gridSpan w:val="6"/>
            <w:shd w:val="clear" w:color="auto" w:fill="C5E0B3" w:themeFill="accent6" w:themeFillTint="66"/>
            <w:vAlign w:val="center"/>
          </w:tcPr>
          <w:p w14:paraId="42BC60E2" w14:textId="77777777" w:rsidR="00640789" w:rsidRPr="004C0B27" w:rsidRDefault="00640789" w:rsidP="00C222C1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40789" w:rsidRPr="00191DD5" w14:paraId="5C72EBF6" w14:textId="77777777" w:rsidTr="00C222C1">
        <w:trPr>
          <w:trHeight w:val="3306"/>
        </w:trPr>
        <w:tc>
          <w:tcPr>
            <w:tcW w:w="1247" w:type="dxa"/>
            <w:gridSpan w:val="2"/>
            <w:vMerge w:val="restart"/>
            <w:vAlign w:val="center"/>
          </w:tcPr>
          <w:p w14:paraId="032EE952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CA00CE9" wp14:editId="231C31DE">
                  <wp:extent cx="484363" cy="468000"/>
                  <wp:effectExtent l="0" t="0" r="0" b="8255"/>
                  <wp:docPr id="3295646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gridSpan w:val="7"/>
            <w:vAlign w:val="center"/>
          </w:tcPr>
          <w:p w14:paraId="39B9AB55" w14:textId="77777777" w:rsidR="00640789" w:rsidRPr="00630CAF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diversidad de personas y familias en la comunidad y su convivencia, en un ambiente de equidad, libertad, inclusión y respeto a los derechos humanos.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14:paraId="22EEACBB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91DD5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9654C0A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Expresa algunas de sus costumbres y rutinas familiares, y las compara con las de sus pares, encontrando similitudes.</w:t>
            </w:r>
          </w:p>
          <w:p w14:paraId="7E22E7C2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91DD5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1C21EC4C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1DD5">
              <w:rPr>
                <w:rFonts w:ascii="Tahoma" w:hAnsi="Tahoma" w:cs="Tahoma"/>
                <w:sz w:val="24"/>
                <w:szCs w:val="24"/>
              </w:rPr>
              <w:t>Conversa con sus pares acerca de lo que significa pertenecer a una familia, los cuidados que reciben, las reglas que deben seguir, algunas de sus costumbres, y reconoce que se conforman de diferente manera, sin que una tenga más valor que otra.</w:t>
            </w:r>
          </w:p>
        </w:tc>
      </w:tr>
      <w:tr w:rsidR="00640789" w:rsidRPr="00191DD5" w14:paraId="4FE2B8AC" w14:textId="77777777" w:rsidTr="00C222C1">
        <w:tc>
          <w:tcPr>
            <w:tcW w:w="1247" w:type="dxa"/>
            <w:gridSpan w:val="2"/>
            <w:vMerge/>
            <w:vAlign w:val="center"/>
          </w:tcPr>
          <w:p w14:paraId="3FD319BA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208EDADA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F7BB9">
              <w:rPr>
                <w:rFonts w:ascii="Tahoma" w:hAnsi="Tahoma" w:cs="Tahoma"/>
                <w:sz w:val="24"/>
                <w:szCs w:val="24"/>
              </w:rPr>
              <w:t>Labores y servicios que contribuyen al bien común de las distintas familias y comunidades.</w:t>
            </w:r>
          </w:p>
        </w:tc>
        <w:tc>
          <w:tcPr>
            <w:tcW w:w="5670" w:type="dxa"/>
            <w:gridSpan w:val="6"/>
            <w:vAlign w:val="center"/>
          </w:tcPr>
          <w:p w14:paraId="236E8E5A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6357CC2A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91DD5">
              <w:rPr>
                <w:rFonts w:ascii="Tahoma" w:hAnsi="Tahoma" w:cs="Tahoma"/>
                <w:sz w:val="24"/>
                <w:szCs w:val="24"/>
              </w:rPr>
              <w:t xml:space="preserve">Observa y conoce las labores y actividades que </w:t>
            </w:r>
            <w:r w:rsidRPr="005F7BB9">
              <w:rPr>
                <w:rFonts w:ascii="Tahoma" w:hAnsi="Tahoma" w:cs="Tahoma"/>
                <w:sz w:val="24"/>
                <w:szCs w:val="24"/>
              </w:rPr>
              <w:t>desarrollan los integrantes</w:t>
            </w:r>
            <w:r w:rsidRPr="00191DD5">
              <w:rPr>
                <w:rFonts w:ascii="Tahoma" w:hAnsi="Tahoma" w:cs="Tahoma"/>
                <w:sz w:val="24"/>
                <w:szCs w:val="24"/>
              </w:rPr>
              <w:t xml:space="preserve"> de su familia, e identifica que tienen un impacto en la comunidad.</w:t>
            </w:r>
          </w:p>
          <w:p w14:paraId="3A404D50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91DD5">
              <w:rPr>
                <w:rFonts w:ascii="Tahoma" w:hAnsi="Tahoma" w:cs="Tahoma"/>
                <w:sz w:val="24"/>
                <w:szCs w:val="24"/>
              </w:rPr>
              <w:t>Se involucra gradualmente en las labores de su hogar y escuela en condiciones de equidad y se da cuenta de los beneficios que aporta.</w:t>
            </w:r>
          </w:p>
        </w:tc>
      </w:tr>
      <w:tr w:rsidR="00640789" w:rsidRPr="00191DD5" w14:paraId="4DC755EC" w14:textId="77777777" w:rsidTr="00C222C1">
        <w:tc>
          <w:tcPr>
            <w:tcW w:w="1247" w:type="dxa"/>
            <w:gridSpan w:val="2"/>
            <w:vMerge/>
            <w:vAlign w:val="center"/>
          </w:tcPr>
          <w:p w14:paraId="47D38AAE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197C1A24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670" w:type="dxa"/>
            <w:gridSpan w:val="6"/>
            <w:vAlign w:val="center"/>
          </w:tcPr>
          <w:p w14:paraId="4903A441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91DD5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BC12EE7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191DD5">
              <w:rPr>
                <w:rFonts w:ascii="Tahoma" w:hAnsi="Tahoma" w:cs="Tahoma"/>
                <w:sz w:val="24"/>
                <w:szCs w:val="24"/>
              </w:rPr>
              <w:t>Acuerda con su familia, pares y otras personas, las responsabilidades que tendrá en su hogar y escuela, y explica por qué es importante cumplirlas.</w:t>
            </w:r>
          </w:p>
          <w:p w14:paraId="2D310CDD" w14:textId="77777777" w:rsidR="00640789" w:rsidRPr="00191DD5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40789" w:rsidRPr="00A776FA" w14:paraId="46490646" w14:textId="77777777" w:rsidTr="00C222C1">
        <w:tc>
          <w:tcPr>
            <w:tcW w:w="1247" w:type="dxa"/>
            <w:gridSpan w:val="2"/>
            <w:vMerge w:val="restart"/>
            <w:vAlign w:val="center"/>
          </w:tcPr>
          <w:p w14:paraId="73381E31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BB1E8CB" wp14:editId="433C70BD">
                  <wp:extent cx="481091" cy="468000"/>
                  <wp:effectExtent l="0" t="0" r="0" b="8255"/>
                  <wp:docPr id="14890867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gridSpan w:val="7"/>
            <w:vAlign w:val="center"/>
          </w:tcPr>
          <w:p w14:paraId="4AEB2760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Las emociones en la interacción con diversas personas y situaciones.</w:t>
            </w:r>
          </w:p>
        </w:tc>
        <w:tc>
          <w:tcPr>
            <w:tcW w:w="5670" w:type="dxa"/>
            <w:gridSpan w:val="6"/>
            <w:vAlign w:val="center"/>
          </w:tcPr>
          <w:p w14:paraId="3A52652B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5FFED8E" w14:textId="77777777" w:rsidR="00640789" w:rsidRPr="00A776FA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Escucha con empatía a sus pares, cuando hablan acerca de personas que les generan confianza o incomodidad, y de situaciones o seres vivos que les provocan agrado o desagrado.</w:t>
            </w:r>
          </w:p>
        </w:tc>
      </w:tr>
      <w:tr w:rsidR="00640789" w:rsidRPr="00732781" w14:paraId="31687ACB" w14:textId="77777777" w:rsidTr="00C222C1">
        <w:tc>
          <w:tcPr>
            <w:tcW w:w="1247" w:type="dxa"/>
            <w:gridSpan w:val="2"/>
            <w:vMerge/>
            <w:vAlign w:val="center"/>
          </w:tcPr>
          <w:p w14:paraId="7A829347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284" w:type="dxa"/>
            <w:gridSpan w:val="7"/>
            <w:vAlign w:val="center"/>
          </w:tcPr>
          <w:p w14:paraId="7E59018D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670" w:type="dxa"/>
            <w:gridSpan w:val="6"/>
            <w:vAlign w:val="center"/>
          </w:tcPr>
          <w:p w14:paraId="379D7AAE" w14:textId="77777777" w:rsidR="00640789" w:rsidRPr="00732781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32781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F7833D0" w14:textId="77777777" w:rsidR="00640789" w:rsidRPr="00732781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2781">
              <w:rPr>
                <w:rFonts w:ascii="Tahoma" w:hAnsi="Tahoma" w:cs="Tahoma"/>
                <w:sz w:val="24"/>
                <w:szCs w:val="24"/>
              </w:rPr>
              <w:t>Construye y modela objetos, con control y precisión de sus movimientos; selecciona objetos, herramientas y materiales apropiados para resolver situaciones diversas.</w:t>
            </w:r>
          </w:p>
        </w:tc>
      </w:tr>
      <w:tr w:rsidR="00640789" w:rsidRPr="00732781" w14:paraId="0164295A" w14:textId="77777777" w:rsidTr="00C222C1">
        <w:tc>
          <w:tcPr>
            <w:tcW w:w="1247" w:type="dxa"/>
            <w:gridSpan w:val="2"/>
            <w:vAlign w:val="center"/>
          </w:tcPr>
          <w:p w14:paraId="103B9B7C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 wp14:anchorId="00BDD6F5" wp14:editId="0DEC35BF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gridSpan w:val="7"/>
            <w:vAlign w:val="center"/>
          </w:tcPr>
          <w:p w14:paraId="59C8A070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670" w:type="dxa"/>
            <w:gridSpan w:val="6"/>
            <w:vAlign w:val="center"/>
          </w:tcPr>
          <w:p w14:paraId="00BFD1F7" w14:textId="77777777" w:rsidR="00640789" w:rsidRPr="00277488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77488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9E6AC13" w14:textId="77777777" w:rsidR="00640789" w:rsidRPr="00732781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2781">
              <w:rPr>
                <w:rFonts w:ascii="Tahoma" w:hAnsi="Tahoma" w:cs="Tahoma"/>
                <w:sz w:val="24"/>
                <w:szCs w:val="24"/>
              </w:rPr>
              <w:t>De manera oral, expresa ideas completas sobre necesidades, vivencias, emociones, gustos, preferencias y saberes a distintas personas, combinando los lenguajes.</w:t>
            </w:r>
          </w:p>
        </w:tc>
      </w:tr>
      <w:tr w:rsidR="00640789" w:rsidRPr="00277488" w14:paraId="2C4F3C21" w14:textId="77777777" w:rsidTr="00C222C1">
        <w:tc>
          <w:tcPr>
            <w:tcW w:w="1247" w:type="dxa"/>
            <w:gridSpan w:val="2"/>
            <w:vAlign w:val="center"/>
          </w:tcPr>
          <w:p w14:paraId="7A931578" w14:textId="77777777" w:rsidR="00640789" w:rsidRPr="006C5AF4" w:rsidRDefault="00640789" w:rsidP="00C222C1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9D69177" wp14:editId="77976698">
                  <wp:extent cx="481276" cy="468000"/>
                  <wp:effectExtent l="0" t="0" r="0" b="8255"/>
                  <wp:docPr id="5244776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gridSpan w:val="7"/>
            <w:vAlign w:val="center"/>
          </w:tcPr>
          <w:p w14:paraId="77AB8A23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5450C">
              <w:rPr>
                <w:rFonts w:ascii="Tahoma" w:hAnsi="Tahoma" w:cs="Tahoma"/>
                <w:sz w:val="24"/>
                <w:szCs w:val="24"/>
              </w:rPr>
              <w:t>Las magnitudes de longitud, peso, capacidad y tiempo en situaciones cotidianas del hogar y del entorno sociocultural.</w:t>
            </w:r>
          </w:p>
        </w:tc>
        <w:tc>
          <w:tcPr>
            <w:tcW w:w="5670" w:type="dxa"/>
            <w:gridSpan w:val="6"/>
            <w:vAlign w:val="center"/>
          </w:tcPr>
          <w:p w14:paraId="0ADF5B87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65450C">
              <w:rPr>
                <w:rFonts w:ascii="Tahoma" w:hAnsi="Tahoma" w:cs="Tahoma"/>
                <w:b/>
                <w:sz w:val="24"/>
                <w:szCs w:val="24"/>
              </w:rPr>
              <w:t>do grado</w:t>
            </w:r>
            <w:r w:rsidRPr="0065450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5C6F26E" w14:textId="77777777" w:rsidR="00640789" w:rsidRPr="00277488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5450C">
              <w:rPr>
                <w:rFonts w:ascii="Tahoma" w:hAnsi="Tahoma" w:cs="Tahoma"/>
                <w:sz w:val="24"/>
                <w:szCs w:val="24"/>
              </w:rPr>
              <w:t>Utiliza palabras relacionadas con el paso del tiempo que aprende en su contexto social, tales como: antes, después, primero, al final, temprano, en la mañana, en la tarde, en la noche, entre otras.</w:t>
            </w:r>
          </w:p>
        </w:tc>
      </w:tr>
    </w:tbl>
    <w:p w14:paraId="25B758C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B116EC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74EA6E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4310801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3A21C6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DE2AB2A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A16AF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1FF9F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7C71F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0AB136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63B6B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15CBAB0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79BC77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E34B76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8F9A8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9B894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A3C1826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087A152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95497D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975DD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B5662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F150FE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3E4367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6B5D8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008C6B3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745276A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5E7C339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C18126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38CAE1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56CBE92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310A57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47B7A0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F42ABE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0F7D9D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D17680C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222CFA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40789" w:rsidRPr="00FD5307" w14:paraId="79D97877" w14:textId="77777777" w:rsidTr="00C222C1">
        <w:tc>
          <w:tcPr>
            <w:tcW w:w="1003" w:type="dxa"/>
            <w:shd w:val="clear" w:color="auto" w:fill="BDD6EE" w:themeFill="accent5" w:themeFillTint="66"/>
            <w:vAlign w:val="center"/>
          </w:tcPr>
          <w:p w14:paraId="0A549B2A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AD15E4A" w14:textId="77777777" w:rsidR="00640789" w:rsidRPr="0053381B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7D1B3A62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189BCB66" w14:textId="77777777" w:rsidR="00640789" w:rsidRPr="0053381B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2BD6BD08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81E9F7D" w14:textId="77777777" w:rsidR="00640789" w:rsidRPr="00FD5307" w:rsidRDefault="00640789" w:rsidP="00C222C1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40789" w:rsidRPr="00D40A64" w14:paraId="4B4CAC0A" w14:textId="77777777" w:rsidTr="00C222C1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26EF6950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9A7F41C" w14:textId="77777777" w:rsidR="00640789" w:rsidRPr="00D40A64" w:rsidRDefault="00640789" w:rsidP="00C222C1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3E369420" wp14:editId="4EDD5F93">
                  <wp:extent cx="351462" cy="360000"/>
                  <wp:effectExtent l="0" t="0" r="0" b="254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DA85CFA" wp14:editId="5F039CBD">
                  <wp:extent cx="357231" cy="360000"/>
                  <wp:effectExtent l="0" t="0" r="5080" b="2540"/>
                  <wp:docPr id="1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20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8A0E829" wp14:editId="3FF73D25">
                  <wp:extent cx="360193" cy="360000"/>
                  <wp:effectExtent l="0" t="0" r="1905" b="2540"/>
                  <wp:docPr id="2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0AF17C87" wp14:editId="6D42F07A">
                  <wp:extent cx="487791" cy="360000"/>
                  <wp:effectExtent l="0" t="0" r="7620" b="2540"/>
                  <wp:docPr id="2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C106352" wp14:editId="5BBF02F3">
                  <wp:extent cx="312515" cy="360000"/>
                  <wp:effectExtent l="0" t="0" r="0" b="2540"/>
                  <wp:docPr id="7244474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23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789" w:rsidRPr="00630CAF" w14:paraId="4C7B41BD" w14:textId="77777777" w:rsidTr="00C222C1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5770DB9D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1FA60A07" w14:textId="77777777" w:rsidR="00640789" w:rsidRPr="002953A6" w:rsidRDefault="00640789" w:rsidP="00C22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 ronda en ronda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3FDB68EA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5F549F97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640789" w:rsidRPr="00F50140" w14:paraId="23CCBDBB" w14:textId="77777777" w:rsidTr="00C222C1">
        <w:tc>
          <w:tcPr>
            <w:tcW w:w="10263" w:type="dxa"/>
            <w:gridSpan w:val="15"/>
          </w:tcPr>
          <w:p w14:paraId="2F95E05B" w14:textId="77777777" w:rsidR="00640789" w:rsidRPr="00F50140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50140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y las estudiantes participarán en la investigación y práctica de rondas tradicionales como opciones para promover la actividad física y la sana convivencia en su comunidad.</w:t>
            </w:r>
          </w:p>
        </w:tc>
      </w:tr>
      <w:tr w:rsidR="00640789" w:rsidRPr="00630CAF" w14:paraId="5A1C7111" w14:textId="77777777" w:rsidTr="00C222C1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00976B08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BF1B8F2" w14:textId="77777777" w:rsidR="00640789" w:rsidRPr="00630CAF" w:rsidRDefault="00640789" w:rsidP="00C222C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el Juego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1350E7BF" w14:textId="77777777" w:rsidR="00640789" w:rsidRPr="007925A3" w:rsidRDefault="00640789" w:rsidP="00C222C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21D7426F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 sugiere para cinco o seis días </w:t>
            </w:r>
          </w:p>
        </w:tc>
      </w:tr>
      <w:tr w:rsidR="00640789" w:rsidRPr="004C0B27" w14:paraId="2CA277E6" w14:textId="77777777" w:rsidTr="00C222C1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102A83BA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4A0C3549" w14:textId="77777777" w:rsidR="00640789" w:rsidRPr="004C0B27" w:rsidRDefault="00640789" w:rsidP="00C222C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51650CA2" w14:textId="77777777" w:rsidR="00640789" w:rsidRPr="004C0B27" w:rsidRDefault="00640789" w:rsidP="00C222C1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40789" w:rsidRPr="006838D4" w14:paraId="74777D6C" w14:textId="77777777" w:rsidTr="00C222C1">
        <w:tc>
          <w:tcPr>
            <w:tcW w:w="1247" w:type="dxa"/>
            <w:gridSpan w:val="2"/>
            <w:vAlign w:val="center"/>
          </w:tcPr>
          <w:p w14:paraId="6FDE6C3F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9E10D07" wp14:editId="59BD9CD5">
                  <wp:extent cx="481091" cy="468000"/>
                  <wp:effectExtent l="0" t="0" r="0" b="8255"/>
                  <wp:docPr id="17520395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2EBA7D8" w14:textId="77777777" w:rsidR="00640789" w:rsidRPr="00630CAF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614" w:type="dxa"/>
            <w:gridSpan w:val="6"/>
            <w:vAlign w:val="center"/>
          </w:tcPr>
          <w:p w14:paraId="6592E627" w14:textId="77777777" w:rsidR="00640789" w:rsidRPr="007A57BD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A57BD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4F945A75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7677">
              <w:rPr>
                <w:rFonts w:ascii="Tahoma" w:hAnsi="Tahoma" w:cs="Tahoma"/>
                <w:sz w:val="24"/>
                <w:szCs w:val="24"/>
              </w:rPr>
              <w:t>Participa y respeta acuerdos de convivencia en juegos y actividades que implican compartir materiales, establecer turnos, seguir reglas, escuchar con atención, entre otros.</w:t>
            </w:r>
          </w:p>
          <w:p w14:paraId="095F10C0" w14:textId="77777777" w:rsidR="00640789" w:rsidRPr="007A57BD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A57BD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F124BDA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38D4">
              <w:rPr>
                <w:rFonts w:ascii="Tahoma" w:hAnsi="Tahoma" w:cs="Tahoma"/>
                <w:sz w:val="24"/>
                <w:szCs w:val="24"/>
              </w:rPr>
              <w:t>Interactúa con distintas personas en situaciones diversas, y establecen acuerdos para la participación, l</w:t>
            </w:r>
            <w:r>
              <w:rPr>
                <w:rFonts w:ascii="Tahoma" w:hAnsi="Tahoma" w:cs="Tahoma"/>
                <w:sz w:val="24"/>
                <w:szCs w:val="24"/>
              </w:rPr>
              <w:t>a organización y la convivencia</w:t>
            </w:r>
            <w:r w:rsidRPr="006838D4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BF4A338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838D4">
              <w:rPr>
                <w:rFonts w:ascii="Tahoma" w:hAnsi="Tahoma" w:cs="Tahoma"/>
                <w:sz w:val="24"/>
                <w:szCs w:val="24"/>
              </w:rPr>
              <w:t>Se relaciona con respeto y colabora de manera asertiva para el logro de propósitos co</w:t>
            </w:r>
            <w:r>
              <w:rPr>
                <w:rFonts w:ascii="Tahoma" w:hAnsi="Tahoma" w:cs="Tahoma"/>
                <w:sz w:val="24"/>
                <w:szCs w:val="24"/>
              </w:rPr>
              <w:t>munes en juegos y actividades.</w:t>
            </w:r>
          </w:p>
          <w:p w14:paraId="13265797" w14:textId="77777777" w:rsidR="00640789" w:rsidRPr="007A57BD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A57BD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0FAF0D4" w14:textId="77777777" w:rsidR="00640789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Asume actitudes prosociales como compartir, ayudar y colaborar, al participar y mejorar las relaciones de convivencia con las demás personas.</w:t>
            </w:r>
          </w:p>
          <w:p w14:paraId="75F5DEF6" w14:textId="77777777" w:rsidR="00640789" w:rsidRPr="006838D4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641B9">
              <w:rPr>
                <w:rFonts w:ascii="Tahoma" w:hAnsi="Tahoma" w:cs="Tahoma"/>
                <w:sz w:val="24"/>
                <w:szCs w:val="24"/>
              </w:rPr>
              <w:t>Se integra con seguridad y confianza en actividades colectivas al interactuar con personas de otros lugares y culturas.</w:t>
            </w:r>
          </w:p>
        </w:tc>
      </w:tr>
      <w:tr w:rsidR="00640789" w:rsidRPr="006838D4" w14:paraId="2CCDA5C0" w14:textId="77777777" w:rsidTr="00C222C1">
        <w:tc>
          <w:tcPr>
            <w:tcW w:w="1247" w:type="dxa"/>
            <w:gridSpan w:val="2"/>
            <w:vAlign w:val="center"/>
          </w:tcPr>
          <w:p w14:paraId="27139464" w14:textId="77777777" w:rsidR="00640789" w:rsidRPr="006C5AF4" w:rsidRDefault="00640789" w:rsidP="00C222C1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A3688AB" wp14:editId="7925FA89">
                  <wp:extent cx="477044" cy="468000"/>
                  <wp:effectExtent l="0" t="0" r="0" b="8255"/>
                  <wp:docPr id="894351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3530996B" w14:textId="77777777" w:rsidR="00640789" w:rsidRPr="00630CAF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Recursos y juegos del lenguaje que fortalecen la diversidad de formas de expresión oral, y que rescatan la o las lenguas de la comunidad y de otros lugares.</w:t>
            </w:r>
          </w:p>
        </w:tc>
        <w:tc>
          <w:tcPr>
            <w:tcW w:w="5614" w:type="dxa"/>
            <w:gridSpan w:val="6"/>
            <w:vAlign w:val="center"/>
          </w:tcPr>
          <w:p w14:paraId="247A7697" w14:textId="77777777" w:rsidR="00640789" w:rsidRPr="007A57BD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A57BD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92434BC" w14:textId="77777777" w:rsidR="00640789" w:rsidRPr="00B47677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47677">
              <w:rPr>
                <w:rFonts w:ascii="Tahoma" w:hAnsi="Tahoma" w:cs="Tahoma"/>
                <w:sz w:val="24"/>
                <w:szCs w:val="24"/>
              </w:rPr>
              <w:t>Utiliza distintos recursos de los lenguajes, tales como sonido, ritmo, música, velocidad y movimientos corporales, gestos o señas, para acompañar y modificar adivinanzas, canciones, trabalenguas, retahílas, coplas, entre otros, y con ello crea otras formas de expresión.</w:t>
            </w:r>
          </w:p>
          <w:p w14:paraId="4D07B469" w14:textId="77777777" w:rsidR="00640789" w:rsidRPr="007A57BD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A57BD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BA10F1D" w14:textId="77777777" w:rsidR="00640789" w:rsidRPr="006838D4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641B9">
              <w:rPr>
                <w:rFonts w:ascii="Tahoma" w:hAnsi="Tahoma" w:cs="Tahoma"/>
                <w:sz w:val="24"/>
                <w:szCs w:val="24"/>
              </w:rPr>
              <w:t>Propone y organiza con ayuda, juegos del lenguaje para invitar a sus pares a participar.</w:t>
            </w:r>
          </w:p>
        </w:tc>
      </w:tr>
      <w:tr w:rsidR="00640789" w:rsidRPr="00C52756" w14:paraId="0E6FDD6A" w14:textId="77777777" w:rsidTr="00C222C1">
        <w:tc>
          <w:tcPr>
            <w:tcW w:w="1247" w:type="dxa"/>
            <w:gridSpan w:val="2"/>
            <w:vAlign w:val="center"/>
          </w:tcPr>
          <w:p w14:paraId="685C84E6" w14:textId="77777777" w:rsidR="00640789" w:rsidRPr="00630CAF" w:rsidRDefault="00640789" w:rsidP="00C222C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109419F" wp14:editId="1B274150">
                  <wp:extent cx="484363" cy="468000"/>
                  <wp:effectExtent l="0" t="0" r="0" b="8255"/>
                  <wp:docPr id="2787677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06356B4" w14:textId="77777777" w:rsidR="00640789" w:rsidRPr="00630CAF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614" w:type="dxa"/>
            <w:gridSpan w:val="6"/>
            <w:vAlign w:val="center"/>
          </w:tcPr>
          <w:p w14:paraId="3E02077D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EE626EA" w14:textId="77777777" w:rsidR="00640789" w:rsidRPr="00C52756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los desacuerdos como oportunidades para construir un ambiente de equidad e inclusión.</w:t>
            </w:r>
          </w:p>
        </w:tc>
      </w:tr>
      <w:tr w:rsidR="00640789" w:rsidRPr="00F6207B" w14:paraId="6924A764" w14:textId="77777777" w:rsidTr="00C222C1">
        <w:tc>
          <w:tcPr>
            <w:tcW w:w="1247" w:type="dxa"/>
            <w:gridSpan w:val="2"/>
            <w:vAlign w:val="center"/>
          </w:tcPr>
          <w:p w14:paraId="748DEF77" w14:textId="77777777" w:rsidR="00640789" w:rsidRDefault="00640789" w:rsidP="00C222C1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4C0157A7" wp14:editId="6A8C8758">
                  <wp:extent cx="481276" cy="468000"/>
                  <wp:effectExtent l="0" t="0" r="0" b="8255"/>
                  <wp:docPr id="21011103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04289EC5" w14:textId="77777777" w:rsidR="00640789" w:rsidRPr="00B1713D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Saberes familiares y comunitarios que resuelven situaciones y necesidades en el hogar y la comunidad.</w:t>
            </w:r>
          </w:p>
        </w:tc>
        <w:tc>
          <w:tcPr>
            <w:tcW w:w="5614" w:type="dxa"/>
            <w:gridSpan w:val="6"/>
            <w:vAlign w:val="center"/>
          </w:tcPr>
          <w:p w14:paraId="255FACD5" w14:textId="77777777" w:rsidR="00640789" w:rsidRDefault="00640789" w:rsidP="00C222C1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27622DF" w14:textId="77777777" w:rsidR="00640789" w:rsidRPr="00F6207B" w:rsidRDefault="00640789" w:rsidP="00C222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6207B">
              <w:rPr>
                <w:rFonts w:ascii="Tahoma" w:hAnsi="Tahoma" w:cs="Tahoma"/>
                <w:sz w:val="24"/>
                <w:szCs w:val="24"/>
              </w:rPr>
              <w:t>Reconoce que los saberes familiares se comparten, modifican y enriquecen entre las personas de una comunidad.</w:t>
            </w:r>
          </w:p>
        </w:tc>
      </w:tr>
    </w:tbl>
    <w:p w14:paraId="55F866DB" w14:textId="77777777" w:rsidR="00640789" w:rsidRDefault="00640789" w:rsidP="0064078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640789" w:rsidSect="0087262B">
      <w:headerReference w:type="default" r:id="rId27"/>
      <w:footerReference w:type="default" r:id="rId28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DE89" w14:textId="77777777" w:rsidR="0039076E" w:rsidRDefault="0039076E" w:rsidP="0004363A">
      <w:pPr>
        <w:spacing w:after="0" w:line="240" w:lineRule="auto"/>
      </w:pPr>
      <w:r>
        <w:separator/>
      </w:r>
    </w:p>
  </w:endnote>
  <w:endnote w:type="continuationSeparator" w:id="0">
    <w:p w14:paraId="79F691A9" w14:textId="77777777" w:rsidR="0039076E" w:rsidRDefault="0039076E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B768" w14:textId="77777777" w:rsidR="0039076E" w:rsidRDefault="0039076E" w:rsidP="0004363A">
      <w:pPr>
        <w:spacing w:after="0" w:line="240" w:lineRule="auto"/>
      </w:pPr>
      <w:r>
        <w:separator/>
      </w:r>
    </w:p>
  </w:footnote>
  <w:footnote w:type="continuationSeparator" w:id="0">
    <w:p w14:paraId="1708C256" w14:textId="77777777" w:rsidR="0039076E" w:rsidRDefault="0039076E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CF4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211B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12E8"/>
    <w:rsid w:val="001B215C"/>
    <w:rsid w:val="001B38C2"/>
    <w:rsid w:val="001B7CD3"/>
    <w:rsid w:val="001D7704"/>
    <w:rsid w:val="001E0AE3"/>
    <w:rsid w:val="0020169A"/>
    <w:rsid w:val="002064A8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065EE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904A5"/>
    <w:rsid w:val="0039076E"/>
    <w:rsid w:val="003B0B78"/>
    <w:rsid w:val="003B3996"/>
    <w:rsid w:val="003B5CD3"/>
    <w:rsid w:val="003B6927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66E0"/>
    <w:rsid w:val="004D7EE6"/>
    <w:rsid w:val="004E042E"/>
    <w:rsid w:val="004E115A"/>
    <w:rsid w:val="004F60F1"/>
    <w:rsid w:val="005110A1"/>
    <w:rsid w:val="00520B14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A594E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0789"/>
    <w:rsid w:val="006466ED"/>
    <w:rsid w:val="006515C7"/>
    <w:rsid w:val="0067206A"/>
    <w:rsid w:val="006725A6"/>
    <w:rsid w:val="00674979"/>
    <w:rsid w:val="006974B5"/>
    <w:rsid w:val="006A12D4"/>
    <w:rsid w:val="006A28B0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078DF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D376C"/>
    <w:rsid w:val="008E0299"/>
    <w:rsid w:val="008E0999"/>
    <w:rsid w:val="008E215D"/>
    <w:rsid w:val="008F2BA4"/>
    <w:rsid w:val="008F6201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94ED4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1B06"/>
    <w:rsid w:val="00A9771C"/>
    <w:rsid w:val="00AA43C9"/>
    <w:rsid w:val="00AB20B2"/>
    <w:rsid w:val="00AB4FCB"/>
    <w:rsid w:val="00AB5931"/>
    <w:rsid w:val="00AC711F"/>
    <w:rsid w:val="00AC77BE"/>
    <w:rsid w:val="00AE20C7"/>
    <w:rsid w:val="00AE2D44"/>
    <w:rsid w:val="00AF058F"/>
    <w:rsid w:val="00AF65DA"/>
    <w:rsid w:val="00B14EF3"/>
    <w:rsid w:val="00B2239D"/>
    <w:rsid w:val="00B46236"/>
    <w:rsid w:val="00B653A9"/>
    <w:rsid w:val="00B77A8F"/>
    <w:rsid w:val="00B80C1A"/>
    <w:rsid w:val="00B90F2F"/>
    <w:rsid w:val="00B92A0F"/>
    <w:rsid w:val="00BA1081"/>
    <w:rsid w:val="00BA76A1"/>
    <w:rsid w:val="00BB64BB"/>
    <w:rsid w:val="00BC7F04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63F3E"/>
    <w:rsid w:val="00CA3D1B"/>
    <w:rsid w:val="00CC58A6"/>
    <w:rsid w:val="00CD70EC"/>
    <w:rsid w:val="00D01A01"/>
    <w:rsid w:val="00D06FAE"/>
    <w:rsid w:val="00D10515"/>
    <w:rsid w:val="00D1370B"/>
    <w:rsid w:val="00D159A5"/>
    <w:rsid w:val="00D170A1"/>
    <w:rsid w:val="00D174B9"/>
    <w:rsid w:val="00D22CE7"/>
    <w:rsid w:val="00D24670"/>
    <w:rsid w:val="00D2576C"/>
    <w:rsid w:val="00D302D7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75E8C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1006D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  <w:rsid w:val="00FC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3B6927"/>
    <w:pPr>
      <w:spacing w:line="240" w:lineRule="auto"/>
    </w:pPr>
    <w:rPr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6927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1539</Words>
  <Characters>8497</Characters>
  <Application>Microsoft Office Word</Application>
  <DocSecurity>0</DocSecurity>
  <Lines>404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</cp:revision>
  <cp:lastPrinted>2023-08-21T17:39:00Z</cp:lastPrinted>
  <dcterms:created xsi:type="dcterms:W3CDTF">2026-05-22T05:33:00Z</dcterms:created>
  <dcterms:modified xsi:type="dcterms:W3CDTF">2026-05-22T05:33:00Z</dcterms:modified>
</cp:coreProperties>
</file>